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20" w:lineRule="exact"/>
        <w:jc w:val="left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附件1</w:t>
      </w:r>
    </w:p>
    <w:p>
      <w:pPr>
        <w:widowControl/>
        <w:spacing w:line="320" w:lineRule="exact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351"/>
        <w:gridCol w:w="783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 w:cs="华文中宋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填列单位（公章）：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价格认证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专项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大同市发展和改革委员会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大同市信用信息中心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6.64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66%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6.64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66%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保障价格认证日常工作，开展价格认证培训，开展涉税工作和价格争议纠纷工作调研；办理纪检监察移交的价格监测案件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按预期目标完成价格认证工作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参加国家价格认证中心组织的培训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受疫情影响，无法参加培训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开展涉税工作和价格争议纠纷工作调研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办理纪检监察移交的价格监测案件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日常工作保障率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18"/>
                <w:szCs w:val="18"/>
                <w:shd w:val="clear" w:color="auto" w:fill="auto"/>
              </w:rPr>
              <w:t>创新能力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18"/>
                <w:szCs w:val="18"/>
                <w:shd w:val="clear" w:color="auto" w:fill="auto"/>
              </w:rPr>
              <w:t>不断提升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18"/>
                <w:szCs w:val="18"/>
                <w:shd w:val="clear" w:color="auto" w:fill="auto"/>
              </w:rPr>
              <w:t>不断提升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年内完成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2021.12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项目预算控制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调节价格矛盾，缓解司法诉讼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各部门的认可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各部门认可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指标1：工作人员满意度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≥95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项目绩效分析</w:t>
            </w:r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自评结果分析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项目实施和预算执行情况及分析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价格认证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专项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经费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是用于开展价格认定的涉纪、涉税、涉刑事案件所需工作经费，已按年初计划完成项目实施和预算执行，项目实施计划完整，预算执行情况良好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产出情况及分析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工作完成度高，日常工作保障有力，各项工作及时开展。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效益情况及分析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社会效益良好，得到了提出机关的认可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满意度情况及分析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工作人员满意度高，促进价格认定工作的开展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主要经验做法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按时保质保量的完成提出机关的任务，按照严格的价格认定程序和方法落实道价格认定的每一个环节。做好回访工作，做好档案留存工作。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项目管理中存在的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主要问题及原因分析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下一步改进措施及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管理建议</w:t>
            </w:r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探索新的认定工作领域，开辟新的工作思路，更好的服务提出机关。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0OGM2MDZjZWNmY2I1MTAxZTI3MjNkYjA0NWQ3NmEifQ=="/>
  </w:docVars>
  <w:rsids>
    <w:rsidRoot w:val="38E428AE"/>
    <w:rsid w:val="140D433B"/>
    <w:rsid w:val="38E428AE"/>
    <w:rsid w:val="5D20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2022-08-04T03:28:00Z</dcterms:created>
  <dc:creator>蕾蕾</dc:creator>
  <cp:lastModifiedBy>蕾蕾</cp:lastModifiedBy>
  <dcterms:modified xsi:type="dcterms:W3CDTF">2022-08-04T03:29:15Z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F8B45EAB83B146DBA718E95659E8C6B7</vt:lpwstr>
  </property>
</Properties>
</file>