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大同市通航产业发展与服务中心</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2021年度决算公开</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大同市通航产业发展与服务中心为大同市发改委直属机构，正科级建制，</w:t>
      </w:r>
      <w:r>
        <w:rPr>
          <w:rFonts w:hint="eastAsia" w:ascii="仿宋" w:hAnsi="仿宋" w:eastAsia="仿宋" w:cs="仿宋"/>
          <w:sz w:val="32"/>
          <w:szCs w:val="32"/>
          <w:lang w:val="en-US" w:eastAsia="zh-CN"/>
        </w:rPr>
        <w:t>截止2021年12月31日，</w:t>
      </w:r>
      <w:r>
        <w:rPr>
          <w:rFonts w:hint="eastAsia" w:ascii="仿宋" w:hAnsi="仿宋" w:eastAsia="仿宋" w:cs="仿宋"/>
          <w:sz w:val="32"/>
          <w:szCs w:val="32"/>
        </w:rPr>
        <w:t>编制10人，</w:t>
      </w:r>
      <w:r>
        <w:rPr>
          <w:rFonts w:hint="eastAsia" w:ascii="仿宋" w:hAnsi="仿宋" w:eastAsia="仿宋" w:cs="仿宋"/>
          <w:sz w:val="32"/>
          <w:szCs w:val="32"/>
          <w:lang w:val="en-US" w:eastAsia="zh-CN"/>
        </w:rPr>
        <w:t>实有8</w:t>
      </w:r>
      <w:r>
        <w:rPr>
          <w:rFonts w:hint="eastAsia" w:ascii="仿宋" w:hAnsi="仿宋" w:eastAsia="仿宋" w:cs="仿宋"/>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一、主要职能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研究国内外通航产业发展动态和模式，收集整理本行业、企业以及航空器适航等相关信息；研究我市通航产业布局，创新产业发展方式，谋划推进通航项目，为我市重大决策及制定产业政策提供咨询建议；掌握我市通航企业情况和通航运行数据，搭建政企对接服务平台，及时对外发布相关信息；牵头开展通航领域重大活动，受托开展相关课题研究；承担通航产业宣传、推介工作，培育通航文化，营造产业发展良好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bookmarkStart w:id="0" w:name="_Toc70510903"/>
      <w:bookmarkStart w:id="1" w:name="_Toc3054"/>
      <w:r>
        <w:rPr>
          <w:rFonts w:hint="eastAsia" w:ascii="黑体" w:hAnsi="黑体" w:eastAsia="黑体" w:cs="黑体"/>
          <w:sz w:val="32"/>
          <w:szCs w:val="32"/>
        </w:rPr>
        <w:t>二、机构设置情况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我单位无内设机构。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第二部分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年度部门决算</w:t>
      </w:r>
      <w:r>
        <w:rPr>
          <w:rFonts w:hint="eastAsia" w:ascii="黑体" w:hAnsi="黑体" w:eastAsia="黑体" w:cs="黑体"/>
          <w:sz w:val="32"/>
          <w:szCs w:val="32"/>
          <w:lang w:val="en-US" w:eastAsia="zh-CN"/>
        </w:rPr>
        <w:t>报</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表格见附件</w:t>
      </w:r>
      <w:r>
        <w:rPr>
          <w:rFonts w:hint="eastAsia" w:ascii="黑体" w:hAnsi="黑体" w:eastAsia="黑体" w:cs="黑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二、收入决算表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九、国有资本经营预算财政拨款支出决算表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十、部门决算公开相关信息统计表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第三部分</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年度部门决算情况说明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2021年度收入总计814.44万元、支出总计814.44万元。与上年相比，收入总计增加664.77万元，增长444.16%，支出总计增加664.77万元，增长444.16%。主要原因是结转晋北地区低空飞行服务保障体系项目收入/支出693.78万元。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二、收入决算情况说明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2021年度收入合计814.44万元，其中：财政拨款收入814.44万元，占比100%；其他收入0.00万元，占比0.00%。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2021年度支出合计814.44万元，其中：基本支出60.98万元，占比7.49%；项目支出753.46万元，占比92.51%。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收入总计814.44万元、支出总计814.44万元。与上年相比，财政拨款收入总计增加664.77万元，增长444.16%，财政拨款支出总计增加814.44万元，增长444.16%。主要原因是结转晋北地区低空飞行服务保障体系项目收入/支出693.78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754.75万元，占本年支出合计的92.67%。与上年相比，财政拨款支出增加605.08万元，增长404.28%。主要原因是晋北地区低空飞行服务保障体系项目支出693.78万元。其中，人员经费57.40万元，占比7.61%，日常公用经费697.35万元，占比92.39%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（二）财政拨款支出决算结构情况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2021年度财政拨款支出754.75万元，主要用于以下方面：一般公共服务支出739.90万元，占比98.03%；社会保障和就业支出6.41万元，占比0.85%；卫生健康支出2.79万元，占比0.37%；住房保障支出5.65万元，占比0.75%。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（三）财政拨款支出决算具体情况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2021年度财政拨款支出年初预算1132.44万元，支出决算754.75万元，完成年初预算的66.65%。其中：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般公共服务支出年初预算1119.63万元，支出决算739.90万元，完成年初预算的66.08%，用于在职人员工资、公用经费及晋北地区低空飞行服务保障体系建设项目经费等。较上年决算增加609.29万元，增长466.50%，主要原因是晋北地区低空飞行服务保障体系项目支出693.78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社会保障和就业支出年初预算5.55万元，支出决算6.41万元，完成年初预算的115.50%，用于在职人员养老保险（单位部分）缴纳。较上年决算增加6.41万元，主要原因是在职人员养老保险本年归入本科目核算。</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cs="仿宋"/>
          <w:sz w:val="32"/>
          <w:szCs w:val="32"/>
          <w:lang w:val="en-US" w:eastAsia="zh-CN"/>
        </w:rPr>
        <w:t>卫生健康支出年初预算2.43万元，支出决算2.79万元，完成年初预算的114.81%，用于在职人员医疗保险（单位部分）缴纳。较上年决算增加2.79万元，</w:t>
      </w:r>
      <w:r>
        <w:rPr>
          <w:rFonts w:hint="eastAsia" w:ascii="仿宋" w:hAnsi="仿宋" w:eastAsia="仿宋"/>
          <w:sz w:val="32"/>
          <w:szCs w:val="32"/>
          <w:lang w:val="en-US" w:eastAsia="zh-CN"/>
        </w:rPr>
        <w:t>主要原因是本年在职人员医疗保险（单位部分）归入此科目核算。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住房保障支出年初预算4.83万元，支出决算5.65万元，完成年初预算的116.98%，</w:t>
      </w:r>
      <w:r>
        <w:rPr>
          <w:rFonts w:hint="eastAsia" w:ascii="仿宋" w:hAnsi="仿宋" w:eastAsia="仿宋"/>
          <w:sz w:val="32"/>
          <w:szCs w:val="32"/>
          <w:lang w:val="en-US" w:eastAsia="zh-CN"/>
        </w:rPr>
        <w:t>在职人员住房公积金（单位部分）缴纳以及房租补贴发放</w:t>
      </w:r>
      <w:r>
        <w:rPr>
          <w:rFonts w:hint="eastAsia" w:ascii="仿宋" w:hAnsi="仿宋" w:eastAsia="仿宋" w:cs="仿宋"/>
          <w:sz w:val="32"/>
          <w:szCs w:val="32"/>
          <w:lang w:val="en-US" w:eastAsia="zh-CN"/>
        </w:rPr>
        <w:t>。较上年决算增加2.40万元，增长73.85%，</w:t>
      </w:r>
      <w:r>
        <w:rPr>
          <w:rFonts w:hint="eastAsia" w:ascii="仿宋" w:hAnsi="仿宋" w:eastAsia="仿宋"/>
          <w:sz w:val="32"/>
          <w:szCs w:val="32"/>
          <w:lang w:val="en-US" w:eastAsia="zh-CN"/>
        </w:rPr>
        <w:t>主要原因是本年新增一人以及在职人员提租补贴并入此科目核算。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基本支出60.98万元，其中：人员经费57.40万元，主要包括基本工资、津贴补贴、绩效工资、机关事业单位基本养老保险缴费、职工基本医疗保险缴费、其他社会保障缴费、住房公积金等；公用经费3.57万元，主要包括办公费、手续费、差旅费、工会经费、福利费、其他商品和服务支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本单位无三公经费。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八、其他重要事项情况说明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（一）机关运行经费支出情况说明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2021年机关运行经费支出3.57万元，比上年增加3.57万元，主要原因是：本单位为2020年新开办单位，2020年无公用经费。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（二）政府采购情况情况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2021</w:t>
      </w:r>
      <w:r>
        <w:rPr>
          <w:rFonts w:hint="eastAsia" w:ascii="仿宋" w:hAnsi="仿宋" w:eastAsia="仿宋" w:cs="仿宋"/>
          <w:sz w:val="32"/>
          <w:szCs w:val="32"/>
        </w:rPr>
        <w:t>年</w:t>
      </w:r>
      <w:r>
        <w:rPr>
          <w:rFonts w:hint="eastAsia" w:ascii="仿宋" w:hAnsi="仿宋" w:eastAsia="仿宋" w:cs="仿宋"/>
          <w:sz w:val="32"/>
          <w:szCs w:val="32"/>
          <w:lang w:val="en-US" w:eastAsia="zh-CN"/>
        </w:rPr>
        <w:t>度</w:t>
      </w:r>
      <w:r>
        <w:rPr>
          <w:rFonts w:hint="eastAsia" w:ascii="仿宋" w:hAnsi="仿宋" w:eastAsia="仿宋" w:cs="仿宋"/>
          <w:sz w:val="32"/>
          <w:szCs w:val="32"/>
        </w:rPr>
        <w:t>政府</w:t>
      </w:r>
      <w:r>
        <w:rPr>
          <w:rFonts w:hint="eastAsia" w:ascii="仿宋" w:hAnsi="仿宋" w:eastAsia="仿宋" w:cs="仿宋"/>
          <w:sz w:val="32"/>
          <w:szCs w:val="32"/>
          <w:lang w:val="en-US" w:eastAsia="zh-CN"/>
        </w:rPr>
        <w:t>采购支出总额733.46万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其中政府采购服务支出733.46万元</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（三）国有资产占用情况说明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本单位无车辆、无单价50万元以上通用设备。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（四）预算绩效情况说明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（1）预算绩效管理工作开展工作。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预算绩效管理要求，我单位组织对2021年度市级财政预算安排的专项资金类1个项目支出全面开展绩效自评，涉及预算资金693.78万元，占一般公共预算项目支出总额的100%。组织对2021年度2021尧城（太原）国际通用航空飞行大会1个政府性基金预算项目支出开展绩效自评，共涉及预算资金59.69万元，占政府性基金预算项目支出总额的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（2）部门决算中项目绩效自评结果。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晋北地区低空飞行服务保障体系建设项目绩效自评综述：根据年初设定的绩效目标，项目自评得分为100分。全年预算数为1078.2万元，执行数为693.78万元，完成预算的64.35%。项目绩效目标完成情况：项目于2021年7月底开始施工装修，10月份进行专用设备建设和系统安装，11月底正式通过系统建设与测试专家审查。</w:t>
      </w:r>
    </w:p>
    <w:tbl>
      <w:tblPr>
        <w:tblStyle w:val="3"/>
        <w:tblW w:w="0" w:type="auto"/>
        <w:tblInd w:w="0" w:type="dxa"/>
        <w:tblLayout w:type="fixed"/>
        <w:tblCellMar>
          <w:top w:w="0" w:type="dxa"/>
          <w:left w:w="108" w:type="dxa"/>
          <w:bottom w:w="0" w:type="dxa"/>
          <w:right w:w="108" w:type="dxa"/>
        </w:tblCellMar>
      </w:tblPr>
      <w:tblGrid>
        <w:gridCol w:w="588"/>
        <w:gridCol w:w="980"/>
        <w:gridCol w:w="66"/>
        <w:gridCol w:w="1046"/>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529" w:hRule="exact"/>
        </w:trPr>
        <w:tc>
          <w:tcPr>
            <w:tcW w:w="9080" w:type="dxa"/>
            <w:gridSpan w:val="15"/>
            <w:tcBorders>
              <w:top w:val="nil"/>
              <w:left w:val="nil"/>
              <w:bottom w:val="nil"/>
              <w:right w:val="nil"/>
            </w:tcBorders>
            <w:noWrap w:val="0"/>
            <w:vAlign w:val="center"/>
          </w:tcPr>
          <w:p>
            <w:pPr>
              <w:widowControl/>
              <w:spacing w:line="240" w:lineRule="auto"/>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trPr>
        <w:tc>
          <w:tcPr>
            <w:tcW w:w="9080" w:type="dxa"/>
            <w:gridSpan w:val="15"/>
            <w:tcBorders>
              <w:top w:val="nil"/>
              <w:left w:val="nil"/>
              <w:bottom w:val="nil"/>
              <w:right w:val="nil"/>
            </w:tcBorders>
            <w:noWrap w:val="0"/>
            <w:vAlign w:val="top"/>
          </w:tcPr>
          <w:p>
            <w:pPr>
              <w:widowControl/>
              <w:jc w:val="both"/>
              <w:rPr>
                <w:rFonts w:ascii="宋体" w:hAnsi="宋体" w:eastAsia="宋体" w:cs="宋体"/>
                <w:kern w:val="0"/>
                <w:sz w:val="22"/>
                <w:szCs w:val="22"/>
              </w:rPr>
            </w:pPr>
            <w:r>
              <w:rPr>
                <w:rFonts w:hint="eastAsia" w:ascii="宋体" w:hAnsi="宋体" w:eastAsia="宋体" w:cs="宋体"/>
                <w:kern w:val="0"/>
                <w:sz w:val="22"/>
                <w:szCs w:val="22"/>
              </w:rPr>
              <w:t>填列单位（公章）：</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2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晋北地区低空飞行服务保障体系建设项目</w:t>
            </w:r>
          </w:p>
        </w:tc>
      </w:tr>
      <w:tr>
        <w:tblPrEx>
          <w:tblCellMar>
            <w:top w:w="0" w:type="dxa"/>
            <w:left w:w="108" w:type="dxa"/>
            <w:bottom w:w="0" w:type="dxa"/>
            <w:right w:w="108" w:type="dxa"/>
          </w:tblCellMar>
        </w:tblPrEx>
        <w:trPr>
          <w:trHeight w:val="38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大同市发展和改革委员会</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大同市通航产业发展与服务中心</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1078.2</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693</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7767</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64.35%</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394</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393.7767</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99.94%</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684.2</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43.85%</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842" w:hRule="exact"/>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项目计划年内开工，并完成专用设备建设和五大系统安装相关工作。</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项目于2021年7月底开始施工装修，10月份进行专用设备建设和系统安装，11月底正式通过系统建设与测试专家审查</w:t>
            </w:r>
            <w:r>
              <w:rPr>
                <w:rFonts w:hint="eastAsia" w:ascii="宋体" w:hAnsi="宋体" w:eastAsia="宋体" w:cs="宋体"/>
                <w:kern w:val="0"/>
                <w:sz w:val="18"/>
                <w:szCs w:val="18"/>
                <w:lang w:eastAsia="zh-CN"/>
              </w:rPr>
              <w:t>。</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4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年内完成建设体系体统数量</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5个</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5个</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2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项目年内可进入</w:t>
            </w:r>
            <w:r>
              <w:rPr>
                <w:rFonts w:hint="eastAsia" w:ascii="宋体" w:hAnsi="宋体" w:eastAsia="宋体" w:cs="宋体"/>
                <w:color w:val="000000"/>
                <w:kern w:val="0"/>
                <w:sz w:val="18"/>
                <w:szCs w:val="18"/>
              </w:rPr>
              <w:t>测试调试阶段</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保障工程按时开工建设</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7月开始施工</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7月开始施工</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8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严格依据合同进度执行支付</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5"/>
                <w:szCs w:val="15"/>
                <w:lang w:val="en-US" w:eastAsia="zh-CN"/>
              </w:rPr>
              <w:t>≤1078.2万元</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693.78万元</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5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对发展普及通航企业、个人通航飞行和应用有促进作用</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促进</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促进</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工作人员满意度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90" w:hRule="atLeast"/>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项目实施和预算执行情况及分析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晋北地区低空飞行服务保障体系项目，由大同市通航产业发展与服务中心负责建设和运行。该项目总投资1094万元，省级预算内投资700万元，市财政配套394万元。2021年，项目依据合同进度已支付693.78万元。</w:t>
            </w:r>
          </w:p>
        </w:tc>
      </w:tr>
      <w:tr>
        <w:tblPrEx>
          <w:tblCellMar>
            <w:top w:w="0" w:type="dxa"/>
            <w:left w:w="108" w:type="dxa"/>
            <w:bottom w:w="0" w:type="dxa"/>
            <w:right w:w="108" w:type="dxa"/>
          </w:tblCellMar>
        </w:tblPrEx>
        <w:trPr>
          <w:trHeight w:val="1045"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产出情况及分析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项目于2021年7月底开始施工装修，10月份进行专用设备建设和系统安装，11月底正式通过系统建设与测试专家审查，现处于测试调试阶段。</w:t>
            </w:r>
          </w:p>
        </w:tc>
      </w:tr>
      <w:tr>
        <w:tblPrEx>
          <w:tblCellMar>
            <w:top w:w="0" w:type="dxa"/>
            <w:left w:w="108" w:type="dxa"/>
            <w:bottom w:w="0" w:type="dxa"/>
            <w:right w:w="108" w:type="dxa"/>
          </w:tblCellMar>
        </w:tblPrEx>
        <w:trPr>
          <w:trHeight w:val="110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效益情况及分析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晋北地区低空飞行服务保障体系，为政府解决通航监管后顾之忧，为广大通航公司、通航机场、个人通航飞行提供统一、完善的飞行保障服务，创造方便、快捷、安全的飞行环境，并将推动山西省通航产业加快发展，利好山西社会经济多个领域，能够创造良好的社会效益和经济效益。</w:t>
            </w:r>
          </w:p>
        </w:tc>
      </w:tr>
      <w:tr>
        <w:tblPrEx>
          <w:tblCellMar>
            <w:top w:w="0" w:type="dxa"/>
            <w:left w:w="108" w:type="dxa"/>
            <w:bottom w:w="0" w:type="dxa"/>
            <w:right w:w="108" w:type="dxa"/>
          </w:tblCellMar>
        </w:tblPrEx>
        <w:trPr>
          <w:trHeight w:val="89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满意度情况及分析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工作人员满意度100%</w:t>
            </w:r>
          </w:p>
        </w:tc>
      </w:tr>
      <w:tr>
        <w:tblPrEx>
          <w:tblCellMar>
            <w:top w:w="0" w:type="dxa"/>
            <w:left w:w="108" w:type="dxa"/>
            <w:bottom w:w="0" w:type="dxa"/>
            <w:right w:w="108" w:type="dxa"/>
          </w:tblCellMar>
        </w:tblPrEx>
        <w:trPr>
          <w:trHeight w:val="224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主要经验做法</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完善指标，跟进督导，将绩效管理内化于心、外化于形，搭建覆盖全局、全过程的绩效体系，促进各项工作的管控和提质增效。</w:t>
            </w:r>
          </w:p>
        </w:tc>
      </w:tr>
      <w:tr>
        <w:tblPrEx>
          <w:tblCellMar>
            <w:top w:w="0" w:type="dxa"/>
            <w:left w:w="108" w:type="dxa"/>
            <w:bottom w:w="0" w:type="dxa"/>
            <w:right w:w="108" w:type="dxa"/>
          </w:tblCellMar>
        </w:tblPrEx>
        <w:trPr>
          <w:trHeight w:val="332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项目管理中存在的</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主要问题及原因分析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202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下一步改进措施及</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管理建议</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bl>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2.2021尧城（太原）国际通用航空飞行大会项目绩效自评综述：根据年初设定的绩效目标，项目自评得分为100分。全年预算数为59.7万元，执行数为59.69万元，完成预算的99.98%。项目绩效目标完成情况：大同市通航产业发展与服务中心承办2021尧城（太原）国际通用航空飞行大会我市参展工作，设计并搭建2个展厅（大同市展厅和山西通用航空职业技术学院展厅），2021年10月，2个展位展厅制作并验收完成。</w:t>
      </w:r>
    </w:p>
    <w:tbl>
      <w:tblPr>
        <w:tblStyle w:val="3"/>
        <w:tblW w:w="9080" w:type="dxa"/>
        <w:tblInd w:w="0" w:type="dxa"/>
        <w:tblLayout w:type="fixed"/>
        <w:tblCellMar>
          <w:top w:w="0" w:type="dxa"/>
          <w:left w:w="108" w:type="dxa"/>
          <w:bottom w:w="0" w:type="dxa"/>
          <w:right w:w="108" w:type="dxa"/>
        </w:tblCellMar>
      </w:tblPr>
      <w:tblGrid>
        <w:gridCol w:w="588"/>
        <w:gridCol w:w="980"/>
        <w:gridCol w:w="66"/>
        <w:gridCol w:w="1046"/>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529" w:hRule="exact"/>
        </w:trPr>
        <w:tc>
          <w:tcPr>
            <w:tcW w:w="9080" w:type="dxa"/>
            <w:gridSpan w:val="15"/>
            <w:tcBorders>
              <w:top w:val="nil"/>
              <w:left w:val="nil"/>
              <w:bottom w:val="nil"/>
              <w:right w:val="nil"/>
            </w:tcBorders>
            <w:noWrap w:val="0"/>
            <w:vAlign w:val="center"/>
          </w:tcPr>
          <w:p>
            <w:pPr>
              <w:widowControl/>
              <w:spacing w:line="240" w:lineRule="auto"/>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trPr>
        <w:tc>
          <w:tcPr>
            <w:tcW w:w="9080" w:type="dxa"/>
            <w:gridSpan w:val="15"/>
            <w:tcBorders>
              <w:top w:val="nil"/>
              <w:left w:val="nil"/>
              <w:bottom w:val="nil"/>
              <w:right w:val="nil"/>
            </w:tcBorders>
            <w:noWrap w:val="0"/>
            <w:vAlign w:val="top"/>
          </w:tcPr>
          <w:p>
            <w:pPr>
              <w:widowControl/>
              <w:jc w:val="both"/>
              <w:rPr>
                <w:rFonts w:ascii="宋体" w:hAnsi="宋体" w:eastAsia="宋体" w:cs="宋体"/>
                <w:kern w:val="0"/>
                <w:sz w:val="22"/>
                <w:szCs w:val="22"/>
              </w:rPr>
            </w:pPr>
            <w:r>
              <w:rPr>
                <w:rFonts w:hint="eastAsia" w:ascii="宋体" w:hAnsi="宋体" w:eastAsia="宋体" w:cs="宋体"/>
                <w:kern w:val="0"/>
                <w:sz w:val="22"/>
                <w:szCs w:val="22"/>
              </w:rPr>
              <w:t>填列单位（公章）：</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20"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2021尧城（太原）国际通用航空飞行大会</w:t>
            </w:r>
          </w:p>
        </w:tc>
      </w:tr>
      <w:tr>
        <w:tblPrEx>
          <w:tblCellMar>
            <w:top w:w="0" w:type="dxa"/>
            <w:left w:w="108" w:type="dxa"/>
            <w:bottom w:w="0" w:type="dxa"/>
            <w:right w:w="108" w:type="dxa"/>
          </w:tblCellMar>
        </w:tblPrEx>
        <w:trPr>
          <w:trHeight w:val="507" w:hRule="exact"/>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大同市发展和改革委员会</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大同市通航产业发展与服务中心</w:t>
            </w:r>
          </w:p>
        </w:tc>
      </w:tr>
      <w:tr>
        <w:tblPrEx>
          <w:tblCellMar>
            <w:top w:w="0" w:type="dxa"/>
            <w:left w:w="108" w:type="dxa"/>
            <w:bottom w:w="0" w:type="dxa"/>
            <w:right w:w="108" w:type="dxa"/>
          </w:tblCellMar>
        </w:tblPrEx>
        <w:trPr>
          <w:trHeight w:val="300" w:hRule="exact"/>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59.7</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59</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686685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99.98%</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59.7</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59</w:t>
            </w:r>
            <w:r>
              <w:rPr>
                <w:rFonts w:hint="eastAsia" w:ascii="宋体" w:hAnsi="宋体" w:eastAsia="宋体" w:cs="宋体"/>
                <w:kern w:val="0"/>
                <w:sz w:val="18"/>
                <w:szCs w:val="18"/>
                <w:lang w:val="en-US" w:eastAsia="zh-CN"/>
              </w:rPr>
              <w:t>.</w:t>
            </w:r>
            <w:r>
              <w:rPr>
                <w:rFonts w:hint="eastAsia" w:ascii="宋体" w:hAnsi="宋体" w:eastAsia="宋体" w:cs="宋体"/>
                <w:kern w:val="0"/>
                <w:sz w:val="18"/>
                <w:szCs w:val="18"/>
              </w:rPr>
              <w:t>686685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99.98%</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857" w:hRule="exact"/>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经市领导批示，大同市通航产业发展与服务中心承办2021尧城（太原）国际通用航空飞行大会我市参展工作</w:t>
            </w:r>
            <w:r>
              <w:rPr>
                <w:rFonts w:hint="eastAsia" w:ascii="宋体" w:hAnsi="宋体" w:eastAsia="宋体" w:cs="宋体"/>
                <w:kern w:val="0"/>
                <w:sz w:val="18"/>
                <w:szCs w:val="18"/>
                <w:lang w:val="en-US" w:eastAsia="zh-CN"/>
              </w:rPr>
              <w:t>，设计并搭建2个展厅（大同市展厅和山西通用航空职业技术学院展厅）。</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2021年10月，2个展位展厅制作并验收完成</w:t>
            </w:r>
            <w:r>
              <w:rPr>
                <w:rFonts w:hint="eastAsia" w:ascii="宋体" w:hAnsi="宋体" w:eastAsia="宋体" w:cs="宋体"/>
                <w:kern w:val="0"/>
                <w:sz w:val="18"/>
                <w:szCs w:val="18"/>
                <w:lang w:eastAsia="zh-CN"/>
              </w:rPr>
              <w:t>。</w:t>
            </w:r>
          </w:p>
        </w:tc>
      </w:tr>
      <w:tr>
        <w:tblPrEx>
          <w:tblCellMar>
            <w:top w:w="0" w:type="dxa"/>
            <w:left w:w="108" w:type="dxa"/>
            <w:bottom w:w="0" w:type="dxa"/>
            <w:right w:w="108" w:type="dxa"/>
          </w:tblCellMar>
        </w:tblPrEx>
        <w:trPr>
          <w:trHeight w:val="533" w:hRule="exact"/>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1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w:t>
            </w:r>
            <w:r>
              <w:rPr>
                <w:rFonts w:hint="eastAsia" w:ascii="宋体" w:hAnsi="宋体" w:eastAsia="宋体" w:cs="宋体"/>
                <w:color w:val="000000"/>
                <w:kern w:val="0"/>
                <w:sz w:val="18"/>
                <w:szCs w:val="18"/>
                <w:lang w:val="en-US" w:eastAsia="zh-CN"/>
              </w:rPr>
              <w:t>设计并搭建展厅数量</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2个</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2个</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2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按照布展方案搭建</w:t>
            </w:r>
            <w:r>
              <w:rPr>
                <w:rFonts w:hint="eastAsia" w:ascii="宋体" w:hAnsi="宋体" w:eastAsia="宋体" w:cs="宋体"/>
                <w:kern w:val="0"/>
                <w:sz w:val="18"/>
                <w:szCs w:val="18"/>
                <w:lang w:val="en-US" w:eastAsia="zh-CN"/>
              </w:rPr>
              <w:t>大同市展厅</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6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val="en-US" w:eastAsia="zh-CN"/>
              </w:rPr>
              <w:t>按照布展方案搭建</w:t>
            </w:r>
            <w:r>
              <w:rPr>
                <w:rFonts w:hint="eastAsia" w:ascii="宋体" w:hAnsi="宋体" w:eastAsia="宋体" w:cs="宋体"/>
                <w:kern w:val="0"/>
                <w:sz w:val="18"/>
                <w:szCs w:val="18"/>
                <w:lang w:val="en-US" w:eastAsia="zh-CN"/>
              </w:rPr>
              <w:t>山西通用航空职业技术学院展厅</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完成</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完成</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2021年10月搭建完毕</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完成</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展厅布展方案总体设计费</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≤14万</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14万</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指标2：</w:t>
            </w:r>
            <w:r>
              <w:rPr>
                <w:rFonts w:hint="eastAsia" w:ascii="宋体" w:hAnsi="宋体" w:eastAsia="宋体" w:cs="宋体"/>
                <w:color w:val="000000"/>
                <w:kern w:val="0"/>
                <w:sz w:val="18"/>
                <w:szCs w:val="18"/>
                <w:lang w:val="en-US" w:eastAsia="zh-CN"/>
              </w:rPr>
              <w:t>展厅搭建制作费</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≤46万</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6"/>
                <w:szCs w:val="16"/>
                <w:lang w:val="en-US" w:eastAsia="zh-CN"/>
              </w:rPr>
              <w:t>45.69万</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95"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提升我市建设通航示范市知名度，展现各通航优秀企业风采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提升</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提升</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工作人员满意度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trPr>
        <w:tc>
          <w:tcPr>
            <w:tcW w:w="652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90" w:hRule="atLeast"/>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项目实施和预算执行情况及分析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市领导批示，大同市通航产业发展与服务中心承办2021尧城（太原）国际通用航空飞行大会我市参展工作，通航服务中心确定任务分工、完成时限、标准要求等，严格按照时间节点层层推进，成功完成展馆设计及施工搭建工作，高标准完成了布展任务。</w:t>
            </w:r>
          </w:p>
        </w:tc>
      </w:tr>
      <w:tr>
        <w:tblPrEx>
          <w:tblCellMar>
            <w:top w:w="0" w:type="dxa"/>
            <w:left w:w="108" w:type="dxa"/>
            <w:bottom w:w="0" w:type="dxa"/>
            <w:right w:w="108" w:type="dxa"/>
          </w:tblCellMar>
        </w:tblPrEx>
        <w:trPr>
          <w:trHeight w:val="1045"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产出情况及分析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rPr>
            </w:pPr>
            <w:r>
              <w:rPr>
                <w:rFonts w:hint="eastAsia" w:ascii="宋体" w:hAnsi="宋体" w:eastAsia="宋体" w:cs="宋体"/>
                <w:kern w:val="0"/>
                <w:sz w:val="18"/>
                <w:szCs w:val="18"/>
              </w:rPr>
              <w:t>经市领导批示，</w:t>
            </w:r>
            <w:r>
              <w:rPr>
                <w:rFonts w:hint="eastAsia" w:ascii="宋体" w:hAnsi="宋体" w:eastAsia="宋体" w:cs="宋体"/>
                <w:kern w:val="0"/>
                <w:sz w:val="18"/>
                <w:szCs w:val="18"/>
                <w:lang w:val="en-US" w:eastAsia="zh-CN"/>
              </w:rPr>
              <w:t>我单位</w:t>
            </w:r>
            <w:r>
              <w:rPr>
                <w:rFonts w:hint="eastAsia" w:ascii="宋体" w:hAnsi="宋体" w:eastAsia="宋体" w:cs="宋体"/>
                <w:kern w:val="0"/>
                <w:sz w:val="18"/>
                <w:szCs w:val="18"/>
              </w:rPr>
              <w:t>承办2021尧城（太原）国际通用航空飞行大会我市参展工作</w:t>
            </w:r>
            <w:r>
              <w:rPr>
                <w:rFonts w:hint="eastAsia" w:ascii="宋体" w:hAnsi="宋体" w:eastAsia="宋体" w:cs="宋体"/>
                <w:kern w:val="0"/>
                <w:sz w:val="18"/>
                <w:szCs w:val="18"/>
                <w:lang w:val="en-US" w:eastAsia="zh-CN"/>
              </w:rPr>
              <w:t>，设计并搭建2个展厅（大同市展厅和山西通用航空职业技术学院展厅），</w:t>
            </w:r>
            <w:r>
              <w:rPr>
                <w:rFonts w:hint="eastAsia" w:ascii="宋体" w:hAnsi="宋体" w:eastAsia="宋体" w:cs="宋体"/>
                <w:kern w:val="0"/>
                <w:sz w:val="18"/>
                <w:szCs w:val="18"/>
              </w:rPr>
              <w:t>2021年10月，2个展位展厅制作并验收完成</w:t>
            </w:r>
            <w:r>
              <w:rPr>
                <w:rFonts w:hint="eastAsia" w:ascii="宋体" w:hAnsi="宋体" w:eastAsia="宋体" w:cs="宋体"/>
                <w:kern w:val="0"/>
                <w:sz w:val="18"/>
                <w:szCs w:val="18"/>
                <w:lang w:eastAsia="zh-CN"/>
              </w:rPr>
              <w:t>。</w:t>
            </w:r>
          </w:p>
        </w:tc>
      </w:tr>
      <w:tr>
        <w:tblPrEx>
          <w:tblCellMar>
            <w:top w:w="0" w:type="dxa"/>
            <w:left w:w="108" w:type="dxa"/>
            <w:bottom w:w="0" w:type="dxa"/>
            <w:right w:w="108" w:type="dxa"/>
          </w:tblCellMar>
        </w:tblPrEx>
        <w:trPr>
          <w:trHeight w:val="110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效益情况及分析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提升我市建设通航示范市知名度，展现各通航优秀企业风采。</w:t>
            </w:r>
          </w:p>
        </w:tc>
      </w:tr>
      <w:tr>
        <w:tblPrEx>
          <w:tblCellMar>
            <w:top w:w="0" w:type="dxa"/>
            <w:left w:w="108" w:type="dxa"/>
            <w:bottom w:w="0" w:type="dxa"/>
            <w:right w:w="108" w:type="dxa"/>
          </w:tblCellMar>
        </w:tblPrEx>
        <w:trPr>
          <w:trHeight w:val="890" w:hRule="atLeas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满意度情况及分析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工作人员满意度100%</w:t>
            </w:r>
          </w:p>
        </w:tc>
      </w:tr>
      <w:tr>
        <w:tblPrEx>
          <w:tblCellMar>
            <w:top w:w="0" w:type="dxa"/>
            <w:left w:w="108" w:type="dxa"/>
            <w:bottom w:w="0" w:type="dxa"/>
            <w:right w:w="108" w:type="dxa"/>
          </w:tblCellMar>
        </w:tblPrEx>
        <w:trPr>
          <w:trHeight w:val="224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主要经验做法</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完善指标，跟进督导，将绩效管理内化于心、外化于形，搭建覆盖全局、全过程的绩效体系，促进各项工作的管控和提质增效。</w:t>
            </w:r>
          </w:p>
        </w:tc>
      </w:tr>
      <w:tr>
        <w:tblPrEx>
          <w:tblCellMar>
            <w:top w:w="0" w:type="dxa"/>
            <w:left w:w="108" w:type="dxa"/>
            <w:bottom w:w="0" w:type="dxa"/>
            <w:right w:w="108" w:type="dxa"/>
          </w:tblCellMar>
        </w:tblPrEx>
        <w:trPr>
          <w:trHeight w:val="2345"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项目管理中存在的</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主要问题及原因分析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2020" w:hRule="exact"/>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下一步改进措施及</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管理建议</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sz w:val="32"/>
          <w:szCs w:val="32"/>
          <w:lang w:val="en-US" w:eastAsia="zh-CN"/>
        </w:rPr>
        <w:tab/>
      </w:r>
      <w:r>
        <w:rPr>
          <w:rFonts w:hint="eastAsia" w:ascii="仿宋" w:hAnsi="仿宋" w:eastAsia="仿宋" w:cs="仿宋"/>
          <w:b/>
          <w:bCs/>
          <w:color w:val="auto"/>
          <w:sz w:val="32"/>
          <w:szCs w:val="32"/>
          <w:highlight w:val="none"/>
          <w:lang w:val="en-US" w:eastAsia="zh-CN"/>
        </w:rPr>
        <w:t>（3）部门评价项目绩效评价结果。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按照《大同市财政局关于报送2020年度预算项目支出绩效自评情况的通知》（同财绩〔2021〕11号）要求，大同市发展和改革委员会组织开展2021年度项目支出绩效自评。2021年，我中心预算项目共计2个，总体预算1137.90万元，实际支出753.46万元，执行进度为66.22%。以预算资金使用情况为主线，从3个一级指标（产出、效益、满意度）、9个二级指标（数量、质量、时效、成本、经济效益、社会效益、生态效益、可持续效益、服务对象满意度）等方面进行了综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此次2021年绩效自评工作，我委经过客观深入的分析评价，整体项目绩效职责履行较好，各项目效益明显，预算指标设置科学，预算执行有效，预算管理规范，项目绩效自评结论为“优”。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t>（五）其他需要说明的事项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四、其他收入：指单位取得的除上述收入以外的各项收入。主要是按规定动用的售房收入、存款利息收入等。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五、使用非财政拨款结余：指事业单位使用以前年度积累的非财政拨款结余弥补当年收支差额的金额。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六、年初结转和结余：指单位以前年度尚未完成、结转到本年仍按原规定用途继续使用的资金，或项目已完成等产生的结余资金。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七、结余分配：指事业单位按照会计制度规定缴纳的所得税、提取的专用结余以及转入非财政拨款结余的金额等。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八、年末结转和结余：批单位按有关规定结转到下年或以后年度继续使用的资金，或项目已完成等产生的结余资金。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十一、“三公”</w:t>
      </w:r>
      <w:bookmarkStart w:id="2" w:name="_GoBack"/>
      <w:bookmarkEnd w:id="2"/>
      <w:r>
        <w:rPr>
          <w:rFonts w:hint="eastAsia" w:ascii="仿宋" w:hAnsi="仿宋" w:eastAsia="仿宋" w:cs="仿宋"/>
          <w:sz w:val="32"/>
          <w:szCs w:val="32"/>
          <w:lang w:val="en-US" w:eastAsia="zh-CN"/>
        </w:rPr>
        <w:t>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十二、机关运行经费：指行政单位和参照公务员法管理的事业单位使用一般公共预算安排的基本支出中的日常公用经费支出。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OGM2MDZjZWNmY2I1MTAxZTI3MjNkYjA0NWQ3NmEifQ=="/>
  </w:docVars>
  <w:rsids>
    <w:rsidRoot w:val="1FD11A31"/>
    <w:rsid w:val="140D433B"/>
    <w:rsid w:val="1FD11A31"/>
    <w:rsid w:val="5D20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2022-08-04T03:24:00Z</dcterms:created>
  <dc:creator>蕾蕾</dc:creator>
  <cp:lastModifiedBy>蕾蕾</cp:lastModifiedBy>
  <dcterms:modified xsi:type="dcterms:W3CDTF">2022-08-04T03:25:07Z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C61655E313AF43319FB3AC705C1D5FA7</vt:lpwstr>
  </property>
</Properties>
</file>